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85" w:rsidRDefault="00AB2985" w:rsidP="00AB2985">
      <w:pPr>
        <w:pStyle w:val="Body1"/>
        <w:jc w:val="center"/>
        <w:rPr>
          <w:sz w:val="24"/>
          <w:lang w:val="en-ZA"/>
        </w:rPr>
      </w:pPr>
      <w:r>
        <w:rPr>
          <w:rFonts w:eastAsia="Helvetica"/>
          <w:sz w:val="24"/>
          <w:lang w:val="en-ZA"/>
        </w:rPr>
        <w:t>_______________________________________________________</w:t>
      </w:r>
      <w:r w:rsidR="004710F3">
        <w:rPr>
          <w:rFonts w:eastAsia="Helvetica"/>
          <w:sz w:val="24"/>
          <w:lang w:val="en-ZA"/>
        </w:rPr>
        <w:t>_</w:t>
      </w:r>
    </w:p>
    <w:p w:rsidR="00AB2985" w:rsidRDefault="004710F3" w:rsidP="00AB2985">
      <w:pPr>
        <w:pStyle w:val="Body1"/>
        <w:jc w:val="center"/>
        <w:rPr>
          <w:sz w:val="24"/>
          <w:lang w:val="en-ZA"/>
        </w:rPr>
      </w:pPr>
      <w:r>
        <w:rPr>
          <w:sz w:val="24"/>
          <w:lang w:val="en-ZA"/>
        </w:rPr>
        <w:tab/>
      </w:r>
    </w:p>
    <w:p w:rsidR="00AB2985" w:rsidRDefault="00841D3F" w:rsidP="00AB2985">
      <w:pPr>
        <w:pStyle w:val="Body1"/>
        <w:jc w:val="center"/>
        <w:rPr>
          <w:rFonts w:ascii="Arial" w:hAnsi="Arial" w:cs="Arial"/>
          <w:b/>
          <w:szCs w:val="22"/>
          <w:lang w:val="en-ZA"/>
        </w:rPr>
      </w:pPr>
      <w:r>
        <w:rPr>
          <w:rFonts w:ascii="Arial" w:eastAsia="Helvetica" w:hAnsi="Arial" w:cs="Arial"/>
          <w:b/>
          <w:szCs w:val="22"/>
          <w:lang w:val="en-ZA"/>
        </w:rPr>
        <w:t>PRESS</w:t>
      </w:r>
      <w:r w:rsidR="006D09B8">
        <w:rPr>
          <w:rFonts w:ascii="Arial" w:eastAsia="Helvetica" w:hAnsi="Arial" w:cs="Arial"/>
          <w:b/>
          <w:szCs w:val="22"/>
          <w:lang w:val="en-ZA"/>
        </w:rPr>
        <w:t xml:space="preserve"> RELEASE</w:t>
      </w:r>
      <w:r w:rsidR="004710F3">
        <w:rPr>
          <w:rFonts w:ascii="Arial" w:eastAsia="Helvetica" w:hAnsi="Arial" w:cs="Arial"/>
          <w:b/>
          <w:szCs w:val="22"/>
          <w:lang w:val="en-ZA"/>
        </w:rPr>
        <w:t xml:space="preserve"> –</w:t>
      </w:r>
      <w:r w:rsidR="003C5E4A">
        <w:rPr>
          <w:rFonts w:ascii="Arial" w:eastAsia="Helvetica" w:hAnsi="Arial" w:cs="Arial"/>
          <w:b/>
          <w:szCs w:val="22"/>
          <w:lang w:val="en-ZA"/>
        </w:rPr>
        <w:t xml:space="preserve"> </w:t>
      </w:r>
      <w:r w:rsidR="004710F3">
        <w:rPr>
          <w:rFonts w:ascii="Arial" w:eastAsia="Helvetica" w:hAnsi="Arial" w:cs="Arial"/>
          <w:b/>
          <w:szCs w:val="22"/>
          <w:lang w:val="en-ZA"/>
        </w:rPr>
        <w:t>27 MARCH 2018</w:t>
      </w:r>
    </w:p>
    <w:p w:rsidR="00AB2985" w:rsidRDefault="00AB2985" w:rsidP="00AB2985">
      <w:pPr>
        <w:pStyle w:val="Body1"/>
        <w:jc w:val="center"/>
        <w:rPr>
          <w:sz w:val="24"/>
          <w:lang w:val="en-ZA"/>
        </w:rPr>
      </w:pPr>
      <w:r>
        <w:rPr>
          <w:rFonts w:eastAsia="Helvetica"/>
          <w:sz w:val="24"/>
          <w:lang w:val="en-ZA"/>
        </w:rPr>
        <w:t>________________________________________________________</w:t>
      </w:r>
    </w:p>
    <w:p w:rsidR="00AB2985" w:rsidRDefault="00AB2985" w:rsidP="00883830">
      <w:pPr>
        <w:kinsoku w:val="0"/>
        <w:overflowPunct w:val="0"/>
        <w:autoSpaceDE w:val="0"/>
        <w:autoSpaceDN w:val="0"/>
        <w:adjustRightInd w:val="0"/>
        <w:spacing w:after="0" w:line="240" w:lineRule="auto"/>
        <w:jc w:val="center"/>
        <w:outlineLvl w:val="0"/>
        <w:rPr>
          <w:rFonts w:ascii="Arial" w:hAnsi="Arial" w:cs="Arial"/>
          <w:b/>
          <w:bCs/>
          <w:sz w:val="28"/>
          <w:szCs w:val="28"/>
        </w:rPr>
      </w:pPr>
    </w:p>
    <w:p w:rsidR="007A259D" w:rsidRPr="007A259D" w:rsidRDefault="007A259D" w:rsidP="00883830">
      <w:pPr>
        <w:kinsoku w:val="0"/>
        <w:overflowPunct w:val="0"/>
        <w:autoSpaceDE w:val="0"/>
        <w:autoSpaceDN w:val="0"/>
        <w:adjustRightInd w:val="0"/>
        <w:spacing w:after="0" w:line="240" w:lineRule="auto"/>
        <w:jc w:val="center"/>
        <w:outlineLvl w:val="0"/>
        <w:rPr>
          <w:rFonts w:ascii="Arial" w:hAnsi="Arial" w:cs="Arial"/>
          <w:b/>
          <w:bCs/>
          <w:sz w:val="28"/>
          <w:szCs w:val="28"/>
        </w:rPr>
      </w:pPr>
    </w:p>
    <w:p w:rsidR="000246D8" w:rsidRPr="007A259D" w:rsidRDefault="000246D8" w:rsidP="000246D8">
      <w:pPr>
        <w:pStyle w:val="Body"/>
        <w:spacing w:after="0" w:line="240" w:lineRule="auto"/>
        <w:jc w:val="center"/>
        <w:rPr>
          <w:rFonts w:ascii="Arial" w:hAnsi="Arial" w:cs="Arial"/>
          <w:b/>
          <w:bCs/>
          <w:sz w:val="28"/>
          <w:szCs w:val="28"/>
          <w:lang w:val="en-AU"/>
        </w:rPr>
      </w:pPr>
      <w:r w:rsidRPr="007A259D">
        <w:rPr>
          <w:rFonts w:ascii="Arial" w:hAnsi="Arial" w:cs="Arial"/>
          <w:b/>
          <w:bCs/>
          <w:sz w:val="28"/>
          <w:szCs w:val="28"/>
          <w:lang w:val="en-US"/>
        </w:rPr>
        <w:t>LIFE SAVING TECHNOLOGY HITS THE ROAD AS INNOVATIVE STUDY SEEKS TO REDUCE TRUCK CRASHES</w:t>
      </w:r>
    </w:p>
    <w:p w:rsidR="000246D8" w:rsidRPr="007A259D" w:rsidRDefault="000246D8" w:rsidP="000246D8">
      <w:pPr>
        <w:pStyle w:val="Body"/>
        <w:spacing w:after="0" w:line="240" w:lineRule="auto"/>
        <w:jc w:val="both"/>
        <w:rPr>
          <w:rFonts w:ascii="Arial" w:hAnsi="Arial" w:cs="Arial"/>
          <w:b/>
          <w:bCs/>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b/>
          <w:bCs/>
          <w:sz w:val="20"/>
          <w:szCs w:val="20"/>
          <w:lang w:val="en-US"/>
        </w:rPr>
        <w:t>Canberra, 27 March 2018:</w:t>
      </w:r>
      <w:r w:rsidRPr="007A259D">
        <w:rPr>
          <w:rFonts w:ascii="Arial" w:hAnsi="Arial" w:cs="Arial"/>
          <w:sz w:val="20"/>
          <w:szCs w:val="20"/>
          <w:lang w:val="en-AU"/>
        </w:rPr>
        <w:t xml:space="preserve"> </w:t>
      </w:r>
    </w:p>
    <w:p w:rsidR="000246D8" w:rsidRPr="007A259D" w:rsidRDefault="00203199" w:rsidP="000246D8">
      <w:pPr>
        <w:pStyle w:val="Body"/>
        <w:spacing w:after="0" w:line="240" w:lineRule="auto"/>
        <w:jc w:val="both"/>
        <w:rPr>
          <w:rFonts w:ascii="Arial" w:hAnsi="Arial" w:cs="Arial"/>
          <w:sz w:val="20"/>
          <w:szCs w:val="20"/>
          <w:lang w:val="en-AU"/>
        </w:rPr>
      </w:pPr>
      <w:r>
        <w:rPr>
          <w:rFonts w:ascii="Arial" w:hAnsi="Arial" w:cs="Arial"/>
          <w:sz w:val="20"/>
          <w:szCs w:val="20"/>
          <w:lang w:val="en-US"/>
        </w:rPr>
        <w:t>The Hon Paul Fletcher MP, Minister for Urban Infrastructure and Cities will launch a</w:t>
      </w:r>
      <w:r w:rsidR="000246D8" w:rsidRPr="007A259D">
        <w:rPr>
          <w:rFonts w:ascii="Arial" w:hAnsi="Arial" w:cs="Arial"/>
          <w:sz w:val="20"/>
          <w:szCs w:val="20"/>
          <w:lang w:val="en-US"/>
        </w:rPr>
        <w:t xml:space="preserve"> landmark study aimed at reducing heavy vehicle crashes in Australia and improving truck driver well-being today, featuring world-leading fatigue prevention and driver monitoring technology.  </w:t>
      </w:r>
    </w:p>
    <w:p w:rsidR="000246D8" w:rsidRPr="007A259D" w:rsidRDefault="000246D8" w:rsidP="000246D8">
      <w:pPr>
        <w:pStyle w:val="Body"/>
        <w:spacing w:after="0" w:line="240" w:lineRule="auto"/>
        <w:jc w:val="both"/>
        <w:rPr>
          <w:rFonts w:ascii="Arial" w:hAnsi="Arial" w:cs="Arial"/>
          <w:sz w:val="20"/>
          <w:szCs w:val="20"/>
          <w:lang w:val="en-AU"/>
        </w:rPr>
      </w:pPr>
    </w:p>
    <w:p w:rsidR="000246D8" w:rsidRDefault="000246D8" w:rsidP="000246D8">
      <w:pPr>
        <w:pStyle w:val="Body"/>
        <w:spacing w:after="0" w:line="240" w:lineRule="auto"/>
        <w:jc w:val="both"/>
        <w:rPr>
          <w:rFonts w:ascii="Arial" w:hAnsi="Arial" w:cs="Arial"/>
          <w:sz w:val="20"/>
          <w:szCs w:val="20"/>
          <w:lang w:val="en-US"/>
        </w:rPr>
      </w:pPr>
      <w:r w:rsidRPr="007A259D">
        <w:rPr>
          <w:rFonts w:ascii="Arial" w:hAnsi="Arial" w:cs="Arial"/>
          <w:sz w:val="20"/>
          <w:szCs w:val="20"/>
          <w:lang w:val="en-US"/>
        </w:rPr>
        <w:t>The A$</w:t>
      </w:r>
      <w:r w:rsidRPr="007A259D">
        <w:rPr>
          <w:rFonts w:ascii="Arial" w:hAnsi="Arial" w:cs="Arial"/>
          <w:sz w:val="20"/>
          <w:szCs w:val="20"/>
          <w:lang w:val="en-AU"/>
        </w:rPr>
        <w:t>6</w:t>
      </w:r>
      <w:r w:rsidRPr="007A259D">
        <w:rPr>
          <w:rFonts w:ascii="Arial" w:hAnsi="Arial" w:cs="Arial"/>
          <w:sz w:val="20"/>
          <w:szCs w:val="20"/>
          <w:lang w:val="en-US"/>
        </w:rPr>
        <w:t xml:space="preserve">.5 million Advanced Safe Truck Concept, an Australian Government Cooperative Research Centre Project, aims to reduce fatal truck crashes by developing new vehicle technologies, achieved by studying driver </w:t>
      </w:r>
      <w:proofErr w:type="spellStart"/>
      <w:r w:rsidRPr="007A259D">
        <w:rPr>
          <w:rFonts w:ascii="Arial" w:hAnsi="Arial" w:cs="Arial"/>
          <w:sz w:val="20"/>
          <w:szCs w:val="20"/>
          <w:lang w:val="en-US"/>
        </w:rPr>
        <w:t>behaviour</w:t>
      </w:r>
      <w:proofErr w:type="spellEnd"/>
      <w:r w:rsidRPr="007A259D">
        <w:rPr>
          <w:rFonts w:ascii="Arial" w:hAnsi="Arial" w:cs="Arial"/>
          <w:sz w:val="20"/>
          <w:szCs w:val="20"/>
          <w:lang w:val="en-US"/>
        </w:rPr>
        <w:t xml:space="preserve"> and better understanding the impact of driver fatigue and distraction in particular. The partnership is headed by Canberra-based company Seeing Machines and includes Monash University Accident Research Centre (MUARC)</w:t>
      </w:r>
      <w:r w:rsidR="00925866">
        <w:rPr>
          <w:rFonts w:ascii="Arial" w:hAnsi="Arial" w:cs="Arial"/>
          <w:sz w:val="20"/>
          <w:szCs w:val="20"/>
          <w:lang w:val="en-US"/>
        </w:rPr>
        <w:t xml:space="preserve"> and</w:t>
      </w:r>
      <w:r w:rsidRPr="007A259D">
        <w:rPr>
          <w:rFonts w:ascii="Arial" w:hAnsi="Arial" w:cs="Arial"/>
          <w:sz w:val="20"/>
          <w:szCs w:val="20"/>
          <w:lang w:val="en-US"/>
        </w:rPr>
        <w:t xml:space="preserve"> Ron Finemore Transport Services</w:t>
      </w:r>
      <w:r w:rsidR="00925866">
        <w:rPr>
          <w:rFonts w:ascii="Arial" w:hAnsi="Arial" w:cs="Arial"/>
          <w:sz w:val="20"/>
          <w:szCs w:val="20"/>
          <w:lang w:val="en-US"/>
        </w:rPr>
        <w:t>.</w:t>
      </w:r>
    </w:p>
    <w:p w:rsidR="00203199" w:rsidRDefault="00203199" w:rsidP="000246D8">
      <w:pPr>
        <w:pStyle w:val="Body"/>
        <w:spacing w:after="0" w:line="240" w:lineRule="auto"/>
        <w:jc w:val="both"/>
        <w:rPr>
          <w:rFonts w:ascii="Arial" w:hAnsi="Arial" w:cs="Arial"/>
          <w:sz w:val="20"/>
          <w:szCs w:val="20"/>
          <w:lang w:val="en-AU"/>
        </w:rPr>
      </w:pPr>
    </w:p>
    <w:p w:rsidR="00203199" w:rsidRPr="00A86BA3" w:rsidRDefault="00203199" w:rsidP="000246D8">
      <w:pPr>
        <w:pStyle w:val="Body"/>
        <w:spacing w:after="0" w:line="240" w:lineRule="auto"/>
        <w:jc w:val="both"/>
        <w:rPr>
          <w:rFonts w:ascii="Arial" w:hAnsi="Arial" w:cs="Arial"/>
          <w:color w:val="auto"/>
          <w:sz w:val="20"/>
          <w:szCs w:val="20"/>
          <w:lang w:val="en-AU"/>
        </w:rPr>
      </w:pPr>
      <w:r w:rsidRPr="00A86BA3">
        <w:rPr>
          <w:rFonts w:ascii="Arial" w:hAnsi="Arial" w:cs="Arial"/>
          <w:color w:val="auto"/>
          <w:sz w:val="20"/>
          <w:szCs w:val="20"/>
          <w:lang w:val="en-AU"/>
        </w:rPr>
        <w:t xml:space="preserve">Minister Fletcher said “On behalf of the Australian Government I am pleased to be launching this important study </w:t>
      </w:r>
      <w:r w:rsidR="00A86BA3" w:rsidRPr="00A86BA3">
        <w:rPr>
          <w:rFonts w:ascii="Arial" w:hAnsi="Arial" w:cs="Arial"/>
          <w:color w:val="auto"/>
          <w:sz w:val="20"/>
          <w:szCs w:val="20"/>
          <w:lang w:val="en-AU"/>
        </w:rPr>
        <w:t xml:space="preserve">which aims </w:t>
      </w:r>
      <w:r w:rsidRPr="00A86BA3">
        <w:rPr>
          <w:rFonts w:ascii="Arial" w:hAnsi="Arial" w:cs="Arial"/>
          <w:color w:val="auto"/>
          <w:sz w:val="20"/>
          <w:szCs w:val="20"/>
          <w:lang w:val="en-AU"/>
        </w:rPr>
        <w:t>to help make our roads safer for all users.  I congratulate Seeing Machines and all the partners here today for their important work and I look forward to following the study’s progress.”</w:t>
      </w:r>
    </w:p>
    <w:p w:rsidR="000246D8" w:rsidRPr="00A86BA3" w:rsidRDefault="000246D8" w:rsidP="000246D8">
      <w:pPr>
        <w:pStyle w:val="Body"/>
        <w:spacing w:after="0" w:line="240" w:lineRule="auto"/>
        <w:jc w:val="both"/>
        <w:rPr>
          <w:rFonts w:ascii="Arial" w:hAnsi="Arial" w:cs="Arial"/>
          <w:color w:val="auto"/>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The study is the first of its kind in the world to be done linking in-cab driver monitoring technology with the external traffic and roadway in real-time. The Seeing Machines technology is fitted to a number of vehicles from the Ron Finemore Transport Services fleet.</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The two-phase program builds on the Seeing Machines</w:t>
      </w:r>
      <w:r w:rsidRPr="007A259D">
        <w:rPr>
          <w:rFonts w:ascii="Arial" w:hAnsi="Arial" w:cs="Arial"/>
          <w:sz w:val="20"/>
          <w:szCs w:val="20"/>
          <w:lang w:val="en-AU"/>
        </w:rPr>
        <w:t xml:space="preserve">’ </w:t>
      </w:r>
      <w:r w:rsidRPr="007A259D">
        <w:rPr>
          <w:rFonts w:ascii="Arial" w:hAnsi="Arial" w:cs="Arial"/>
          <w:sz w:val="20"/>
          <w:szCs w:val="20"/>
          <w:lang w:val="en-US"/>
        </w:rPr>
        <w:t xml:space="preserve">Guardian technology platform that actively monitors for and alerts drivers to fatigue and distraction.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 xml:space="preserve">Seeing Machines Executive Chairman, Ken Kroeger, said the innovative technology positioned the project as a world-leading road safety initiative. </w:t>
      </w:r>
    </w:p>
    <w:p w:rsidR="000246D8" w:rsidRPr="007A259D" w:rsidRDefault="000246D8" w:rsidP="000246D8">
      <w:pPr>
        <w:pStyle w:val="Body"/>
        <w:spacing w:after="0" w:line="240" w:lineRule="auto"/>
        <w:jc w:val="both"/>
        <w:rPr>
          <w:rFonts w:ascii="Arial" w:hAnsi="Arial" w:cs="Arial"/>
          <w:i/>
          <w:iCs/>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nl-NL"/>
        </w:rPr>
      </w:pPr>
      <w:r w:rsidRPr="007A259D">
        <w:rPr>
          <w:rFonts w:ascii="Arial" w:hAnsi="Arial" w:cs="Arial"/>
          <w:sz w:val="20"/>
          <w:szCs w:val="20"/>
          <w:lang w:val="en-AU"/>
        </w:rPr>
        <w:t>“</w:t>
      </w:r>
      <w:r w:rsidRPr="007A259D">
        <w:rPr>
          <w:rFonts w:ascii="Arial" w:hAnsi="Arial" w:cs="Arial"/>
          <w:sz w:val="20"/>
          <w:szCs w:val="20"/>
          <w:lang w:val="en-US"/>
        </w:rPr>
        <w:t>We are so proud to be at the forefront of road safety here in Australia and excited to see our driver monitoring technology delivering safety solutions across all transport sectors globally,</w:t>
      </w:r>
      <w:r w:rsidRPr="007A259D">
        <w:rPr>
          <w:rFonts w:ascii="Arial" w:hAnsi="Arial" w:cs="Arial"/>
          <w:sz w:val="20"/>
          <w:szCs w:val="20"/>
          <w:lang w:val="en-AU"/>
        </w:rPr>
        <w:t>”</w:t>
      </w:r>
      <w:r w:rsidRPr="007A259D">
        <w:rPr>
          <w:rFonts w:ascii="Arial" w:hAnsi="Arial" w:cs="Arial"/>
          <w:i/>
          <w:iCs/>
          <w:sz w:val="20"/>
          <w:szCs w:val="20"/>
          <w:lang w:val="en-AU"/>
        </w:rPr>
        <w:t xml:space="preserve"> </w:t>
      </w:r>
      <w:r w:rsidRPr="007A259D">
        <w:rPr>
          <w:rFonts w:ascii="Arial" w:hAnsi="Arial" w:cs="Arial"/>
          <w:sz w:val="20"/>
          <w:szCs w:val="20"/>
          <w:lang w:val="nl-NL"/>
        </w:rPr>
        <w:t>Mr Kroeger said.</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AU"/>
        </w:rPr>
        <w:t xml:space="preserve">“We have the opportunity to drive clever product design in revolutionary ways to enhance road </w:t>
      </w:r>
      <w:proofErr w:type="gramStart"/>
      <w:r w:rsidRPr="007A259D">
        <w:rPr>
          <w:rFonts w:ascii="Arial" w:hAnsi="Arial" w:cs="Arial"/>
          <w:sz w:val="20"/>
          <w:szCs w:val="20"/>
          <w:lang w:val="en-AU"/>
        </w:rPr>
        <w:t>safety“</w:t>
      </w:r>
      <w:r w:rsidR="00203199">
        <w:rPr>
          <w:rFonts w:ascii="Arial" w:hAnsi="Arial" w:cs="Arial"/>
          <w:sz w:val="20"/>
          <w:szCs w:val="20"/>
          <w:lang w:val="en-AU"/>
        </w:rPr>
        <w:t xml:space="preserve"> </w:t>
      </w:r>
      <w:r w:rsidRPr="007A259D">
        <w:rPr>
          <w:rFonts w:ascii="Arial" w:hAnsi="Arial" w:cs="Arial"/>
          <w:sz w:val="20"/>
          <w:szCs w:val="20"/>
          <w:lang w:val="en-AU"/>
        </w:rPr>
        <w:t>said</w:t>
      </w:r>
      <w:proofErr w:type="gramEnd"/>
      <w:r w:rsidRPr="007A259D">
        <w:rPr>
          <w:rFonts w:ascii="Arial" w:hAnsi="Arial" w:cs="Arial"/>
          <w:sz w:val="20"/>
          <w:szCs w:val="20"/>
          <w:lang w:val="en-AU"/>
        </w:rPr>
        <w:t xml:space="preserve"> Seeing Machines‘ Chief Scientific Officer and project leader, Dr Michael Lenné.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AU"/>
        </w:rPr>
        <w:t>“Furthermore, it’s very rewarding to see the Australian Government recognise both the technological innovation and the road safety impact of this project. It’s exciting to work with great partners on a project that will positively impact the heavy vehicle industry in Australia and around the world and consequently, the safety of all road users.”</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Phase one of the project has seen the testing of truck drivers in MUARC</w:t>
      </w:r>
      <w:r w:rsidRPr="007A259D">
        <w:rPr>
          <w:rFonts w:ascii="Arial" w:hAnsi="Arial" w:cs="Arial"/>
          <w:sz w:val="20"/>
          <w:szCs w:val="20"/>
          <w:lang w:val="en-AU"/>
        </w:rPr>
        <w:t>’</w:t>
      </w:r>
      <w:r w:rsidRPr="007A259D">
        <w:rPr>
          <w:rFonts w:ascii="Arial" w:hAnsi="Arial" w:cs="Arial"/>
          <w:sz w:val="20"/>
          <w:szCs w:val="20"/>
          <w:lang w:val="en-US"/>
        </w:rPr>
        <w:t>s Advanced Driving Simulator, the first time a truck simulator has been used for research in Australia. Drivers are tested in a rested and a fatigued state so a better understanding of fatigue on truck safety can be achieved.</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 xml:space="preserve">MUARC Director, Professor Judith Charlton, said the research could make a profound impact in reducing fatalities in the freight industry.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AU"/>
        </w:rPr>
        <w:t>“</w:t>
      </w:r>
      <w:r w:rsidRPr="007A259D">
        <w:rPr>
          <w:rFonts w:ascii="Arial" w:hAnsi="Arial" w:cs="Arial"/>
          <w:sz w:val="20"/>
          <w:szCs w:val="20"/>
          <w:lang w:val="en-US"/>
        </w:rPr>
        <w:t>We pride ourselves on translating evidence-based research into real-world solutions and by working alongside our industry partners and with the support of the federal government, this project has the capacity to prevent injuries and save lives,</w:t>
      </w:r>
      <w:r w:rsidRPr="007A259D">
        <w:rPr>
          <w:rFonts w:ascii="Arial" w:hAnsi="Arial" w:cs="Arial"/>
          <w:sz w:val="20"/>
          <w:szCs w:val="20"/>
          <w:lang w:val="en-AU"/>
        </w:rPr>
        <w:t xml:space="preserve">” </w:t>
      </w:r>
      <w:r w:rsidRPr="007A259D">
        <w:rPr>
          <w:rFonts w:ascii="Arial" w:hAnsi="Arial" w:cs="Arial"/>
          <w:sz w:val="20"/>
          <w:szCs w:val="20"/>
          <w:lang w:val="en-US"/>
        </w:rPr>
        <w:t xml:space="preserve">Prof Charlton said.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According to the Bureau of Infrastructure, Transport and Regional Economics (BITRE), 2462 Australians were killed as a result of involvement in heavy vehicle crashes between 2005 and 2014. These fatalities represented 17.5% of deaths on Australian roads.</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The trucking industry is a major part of the Australian economy. A 2016 report by National Transport Insurance stated the industry included over 500,000 registered trucks, 41,097 businesses and 259,508 employees.</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rPr>
          <w:rFonts w:ascii="Arial" w:hAnsi="Arial" w:cs="Arial"/>
          <w:sz w:val="20"/>
          <w:szCs w:val="20"/>
          <w:lang w:val="en-AU"/>
        </w:rPr>
      </w:pPr>
      <w:r w:rsidRPr="007A259D">
        <w:rPr>
          <w:rFonts w:ascii="Arial" w:hAnsi="Arial" w:cs="Arial"/>
          <w:sz w:val="20"/>
          <w:szCs w:val="20"/>
          <w:lang w:val="en-US"/>
        </w:rPr>
        <w:t>Ron Finemore Transport, which employs more than 450 people and has over 200 prime movers, will fit its fleet of trucks with the same driver monitoring technology as part of the project</w:t>
      </w:r>
      <w:r w:rsidRPr="007A259D">
        <w:rPr>
          <w:rFonts w:ascii="Arial" w:hAnsi="Arial" w:cs="Arial"/>
          <w:sz w:val="20"/>
          <w:szCs w:val="20"/>
          <w:lang w:val="en-AU"/>
        </w:rPr>
        <w:t>’</w:t>
      </w:r>
      <w:r w:rsidRPr="007A259D">
        <w:rPr>
          <w:rFonts w:ascii="Arial" w:hAnsi="Arial" w:cs="Arial"/>
          <w:sz w:val="20"/>
          <w:szCs w:val="20"/>
          <w:lang w:val="en-US"/>
        </w:rPr>
        <w:t xml:space="preserve">s Naturalistic Road Safety Study.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 xml:space="preserve">General Manager of Ron Finemore Transport Services, Darren Wood said that </w:t>
      </w:r>
      <w:r w:rsidRPr="007A259D">
        <w:rPr>
          <w:rFonts w:ascii="Arial" w:hAnsi="Arial" w:cs="Arial"/>
          <w:sz w:val="20"/>
          <w:szCs w:val="20"/>
          <w:lang w:val="en-AU"/>
        </w:rPr>
        <w:t>“</w:t>
      </w:r>
      <w:r w:rsidRPr="007A259D">
        <w:rPr>
          <w:rFonts w:ascii="Arial" w:hAnsi="Arial" w:cs="Arial"/>
          <w:sz w:val="20"/>
          <w:szCs w:val="20"/>
          <w:lang w:val="en-US"/>
        </w:rPr>
        <w:t>By participating in this study we are helping to make Australian roads safer for not only our drivers but all users of our roads. At RFT we are committed to world</w:t>
      </w:r>
      <w:r w:rsidRPr="007A259D">
        <w:rPr>
          <w:rFonts w:ascii="Arial" w:hAnsi="Arial" w:cs="Arial"/>
          <w:sz w:val="20"/>
          <w:szCs w:val="20"/>
          <w:lang w:val="en-AU"/>
        </w:rPr>
        <w:t>’</w:t>
      </w:r>
      <w:r w:rsidRPr="007A259D">
        <w:rPr>
          <w:rFonts w:ascii="Arial" w:hAnsi="Arial" w:cs="Arial"/>
          <w:sz w:val="20"/>
          <w:szCs w:val="20"/>
          <w:lang w:val="en-US"/>
        </w:rPr>
        <w:t>s best practice in driver and fleet safety. As end users, we have the opportunity to influence the technology so it best addresses the needs of the freight industry</w:t>
      </w:r>
      <w:r w:rsidRPr="007A259D">
        <w:rPr>
          <w:rFonts w:ascii="Arial" w:hAnsi="Arial" w:cs="Arial"/>
          <w:sz w:val="20"/>
          <w:szCs w:val="20"/>
          <w:lang w:val="en-AU"/>
        </w:rPr>
        <w:t>”.</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Associate Professor Michael Fitzharris, head of MUARC</w:t>
      </w:r>
      <w:r w:rsidRPr="007A259D">
        <w:rPr>
          <w:rFonts w:ascii="Arial" w:hAnsi="Arial" w:cs="Arial"/>
          <w:sz w:val="20"/>
          <w:szCs w:val="20"/>
          <w:lang w:val="en-AU"/>
        </w:rPr>
        <w:t>’</w:t>
      </w:r>
      <w:r w:rsidRPr="007A259D">
        <w:rPr>
          <w:rFonts w:ascii="Arial" w:hAnsi="Arial" w:cs="Arial"/>
          <w:sz w:val="20"/>
          <w:szCs w:val="20"/>
          <w:lang w:val="en-US"/>
        </w:rPr>
        <w:t xml:space="preserve">s Regulation and In-depth Crash Investigation Unit said, </w:t>
      </w:r>
      <w:r w:rsidRPr="007A259D">
        <w:rPr>
          <w:rFonts w:ascii="Arial" w:hAnsi="Arial" w:cs="Arial"/>
          <w:sz w:val="20"/>
          <w:szCs w:val="20"/>
          <w:lang w:val="en-AU"/>
        </w:rPr>
        <w:t>“</w:t>
      </w:r>
      <w:r w:rsidRPr="007A259D">
        <w:rPr>
          <w:rFonts w:ascii="Arial" w:hAnsi="Arial" w:cs="Arial"/>
          <w:sz w:val="20"/>
          <w:szCs w:val="20"/>
          <w:lang w:val="en-US"/>
        </w:rPr>
        <w:t>The type of technology deployed here has the potential to be applied across all vehicles, potentially saving thousands of lives and preventing countless serious injuries. By working in partnership with key stakeholders, the program represents a profound opportunity to demonstrate the value of combining in-vehicle driver monitoring with what is happening on the road, in real-time. We would hope that this type of technology is fitted to all vehicles as standard equipment in the future.</w:t>
      </w:r>
      <w:r w:rsidRPr="007A259D">
        <w:rPr>
          <w:rFonts w:ascii="Arial" w:hAnsi="Arial" w:cs="Arial"/>
          <w:sz w:val="20"/>
          <w:szCs w:val="20"/>
          <w:lang w:val="en-AU"/>
        </w:rPr>
        <w:t>”</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The full project is expected to be completed at the end of 2019.</w:t>
      </w:r>
    </w:p>
    <w:p w:rsidR="000246D8" w:rsidRPr="007A259D" w:rsidRDefault="000246D8" w:rsidP="000246D8">
      <w:pPr>
        <w:pStyle w:val="Body"/>
        <w:spacing w:after="0" w:line="240" w:lineRule="auto"/>
        <w:jc w:val="both"/>
        <w:rPr>
          <w:rFonts w:ascii="Arial" w:hAnsi="Arial" w:cs="Arial"/>
          <w:lang w:val="en-AU"/>
        </w:rPr>
      </w:pPr>
    </w:p>
    <w:p w:rsidR="000246D8" w:rsidRPr="007A259D" w:rsidRDefault="000246D8" w:rsidP="000246D8">
      <w:pPr>
        <w:pStyle w:val="Body"/>
        <w:spacing w:after="0" w:line="240" w:lineRule="auto"/>
        <w:jc w:val="both"/>
        <w:rPr>
          <w:rFonts w:ascii="Arial" w:hAnsi="Arial" w:cs="Arial"/>
          <w:lang w:val="en-AU"/>
        </w:rPr>
      </w:pPr>
    </w:p>
    <w:p w:rsidR="000246D8" w:rsidRPr="007A259D" w:rsidRDefault="000246D8" w:rsidP="000246D8">
      <w:pPr>
        <w:pStyle w:val="Body"/>
        <w:spacing w:after="0" w:line="240" w:lineRule="auto"/>
        <w:jc w:val="both"/>
        <w:rPr>
          <w:rFonts w:ascii="Arial" w:hAnsi="Arial" w:cs="Arial"/>
          <w:sz w:val="20"/>
          <w:szCs w:val="20"/>
        </w:rPr>
      </w:pPr>
      <w:r w:rsidRPr="007A259D">
        <w:rPr>
          <w:rFonts w:ascii="Arial" w:hAnsi="Arial" w:cs="Arial"/>
          <w:sz w:val="20"/>
          <w:szCs w:val="20"/>
          <w:u w:val="single"/>
          <w:lang w:val="en-US"/>
        </w:rPr>
        <w:t>Background</w:t>
      </w:r>
      <w:r w:rsidRPr="007A259D">
        <w:rPr>
          <w:rFonts w:ascii="Arial" w:hAnsi="Arial" w:cs="Arial"/>
          <w:sz w:val="20"/>
          <w:szCs w:val="20"/>
        </w:rPr>
        <w:t xml:space="preserve">: </w:t>
      </w:r>
    </w:p>
    <w:p w:rsidR="000246D8" w:rsidRPr="007A259D" w:rsidRDefault="000246D8" w:rsidP="000246D8">
      <w:pPr>
        <w:pStyle w:val="Body"/>
        <w:spacing w:after="0" w:line="240" w:lineRule="auto"/>
        <w:jc w:val="both"/>
        <w:rPr>
          <w:rFonts w:ascii="Arial" w:hAnsi="Arial" w:cs="Arial"/>
        </w:rPr>
      </w:pPr>
    </w:p>
    <w:p w:rsidR="000246D8" w:rsidRPr="007A259D" w:rsidRDefault="000246D8" w:rsidP="000246D8">
      <w:pPr>
        <w:pStyle w:val="Body"/>
        <w:spacing w:after="0" w:line="240" w:lineRule="auto"/>
        <w:jc w:val="both"/>
        <w:rPr>
          <w:rFonts w:ascii="Arial" w:hAnsi="Arial" w:cs="Arial"/>
          <w:b/>
          <w:bCs/>
          <w:sz w:val="20"/>
          <w:szCs w:val="20"/>
        </w:rPr>
      </w:pPr>
      <w:r w:rsidRPr="007A259D">
        <w:rPr>
          <w:rFonts w:ascii="Arial" w:hAnsi="Arial" w:cs="Arial"/>
          <w:b/>
          <w:bCs/>
          <w:sz w:val="20"/>
          <w:szCs w:val="20"/>
          <w:lang w:val="en-US"/>
        </w:rPr>
        <w:t xml:space="preserve">Seeing Machines </w:t>
      </w:r>
    </w:p>
    <w:p w:rsidR="000246D8" w:rsidRPr="007A259D" w:rsidRDefault="000246D8" w:rsidP="000246D8">
      <w:pPr>
        <w:pStyle w:val="Body"/>
        <w:spacing w:after="0" w:line="240" w:lineRule="auto"/>
        <w:jc w:val="both"/>
        <w:rPr>
          <w:rFonts w:ascii="Arial" w:hAnsi="Arial" w:cs="Arial"/>
          <w:sz w:val="20"/>
          <w:szCs w:val="20"/>
        </w:rPr>
      </w:pPr>
    </w:p>
    <w:p w:rsidR="000246D8" w:rsidRPr="007A259D" w:rsidRDefault="000246D8" w:rsidP="000246D8">
      <w:pPr>
        <w:pStyle w:val="Body"/>
        <w:spacing w:after="0" w:line="240" w:lineRule="auto"/>
        <w:jc w:val="both"/>
        <w:rPr>
          <w:rFonts w:ascii="Arial" w:hAnsi="Arial" w:cs="Arial"/>
          <w:sz w:val="20"/>
          <w:szCs w:val="20"/>
          <w:lang w:val="en-AU"/>
        </w:rPr>
      </w:pPr>
      <w:bookmarkStart w:id="0" w:name="_Hlk509573297"/>
      <w:r w:rsidRPr="007A259D">
        <w:rPr>
          <w:rFonts w:ascii="Arial" w:hAnsi="Arial" w:cs="Arial"/>
          <w:sz w:val="20"/>
          <w:szCs w:val="20"/>
          <w:lang w:val="en-US"/>
        </w:rPr>
        <w:t xml:space="preserve">Seeing Machines </w:t>
      </w:r>
      <w:r w:rsidRPr="007A259D">
        <w:rPr>
          <w:rFonts w:ascii="Arial" w:hAnsi="Arial" w:cs="Arial"/>
          <w:sz w:val="20"/>
          <w:szCs w:val="20"/>
          <w:shd w:val="clear" w:color="auto" w:fill="FFFFFF"/>
          <w:lang w:val="en-US"/>
        </w:rPr>
        <w:t>is an industry leader driver monitoring technology for multiple transport sectors globally</w:t>
      </w:r>
      <w:r w:rsidRPr="007A259D">
        <w:rPr>
          <w:rFonts w:ascii="Arial" w:hAnsi="Arial" w:cs="Arial"/>
          <w:sz w:val="20"/>
          <w:szCs w:val="20"/>
          <w:lang w:val="en-US"/>
        </w:rPr>
        <w:t>, and delivers the next generation of fatigue prevention and driver monitoring technology for the commercial transport sector in Australia and around the world.</w:t>
      </w:r>
    </w:p>
    <w:bookmarkEnd w:id="0"/>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sz w:val="20"/>
          <w:szCs w:val="20"/>
          <w:lang w:val="en-AU"/>
        </w:rPr>
      </w:pPr>
      <w:r w:rsidRPr="007A259D">
        <w:rPr>
          <w:rFonts w:ascii="Arial" w:hAnsi="Arial" w:cs="Arial"/>
          <w:sz w:val="20"/>
          <w:szCs w:val="20"/>
          <w:lang w:val="en-US"/>
        </w:rPr>
        <w:t xml:space="preserve">Their Guardian system uses advanced computer vision technology to detect and </w:t>
      </w:r>
      <w:proofErr w:type="spellStart"/>
      <w:r w:rsidRPr="007A259D">
        <w:rPr>
          <w:rFonts w:ascii="Arial" w:hAnsi="Arial" w:cs="Arial"/>
          <w:sz w:val="20"/>
          <w:szCs w:val="20"/>
          <w:lang w:val="en-US"/>
        </w:rPr>
        <w:t>minimise</w:t>
      </w:r>
      <w:proofErr w:type="spellEnd"/>
      <w:r w:rsidRPr="007A259D">
        <w:rPr>
          <w:rFonts w:ascii="Arial" w:hAnsi="Arial" w:cs="Arial"/>
          <w:sz w:val="20"/>
          <w:szCs w:val="20"/>
          <w:lang w:val="en-US"/>
        </w:rPr>
        <w:t xml:space="preserve"> driver fatigue and distraction events and associated accidents in commercial fleet applications. The system has demonstrated it can achieve over 90% reduction in fatigue and distraction related driver events based on studies of worldwide deployment experience.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b/>
          <w:bCs/>
          <w:sz w:val="20"/>
          <w:szCs w:val="20"/>
          <w:lang w:val="en-AU"/>
        </w:rPr>
      </w:pPr>
    </w:p>
    <w:p w:rsidR="000246D8" w:rsidRPr="007A259D" w:rsidRDefault="000246D8" w:rsidP="000246D8">
      <w:pPr>
        <w:pStyle w:val="Body"/>
        <w:spacing w:after="0" w:line="240" w:lineRule="auto"/>
        <w:jc w:val="both"/>
        <w:rPr>
          <w:rFonts w:ascii="Arial" w:hAnsi="Arial" w:cs="Arial"/>
          <w:b/>
          <w:bCs/>
          <w:sz w:val="20"/>
          <w:szCs w:val="20"/>
          <w:lang w:val="en-AU"/>
        </w:rPr>
      </w:pPr>
      <w:r w:rsidRPr="007A259D">
        <w:rPr>
          <w:rFonts w:ascii="Arial" w:hAnsi="Arial" w:cs="Arial"/>
          <w:b/>
          <w:bCs/>
          <w:sz w:val="20"/>
          <w:szCs w:val="20"/>
          <w:lang w:val="en-US"/>
        </w:rPr>
        <w:t>Monash University Accident Research Centre</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rPr>
          <w:rFonts w:ascii="Arial" w:hAnsi="Arial" w:cs="Arial"/>
          <w:sz w:val="20"/>
          <w:szCs w:val="20"/>
          <w:lang w:val="en-AU"/>
        </w:rPr>
      </w:pPr>
      <w:r w:rsidRPr="007A259D">
        <w:rPr>
          <w:rFonts w:ascii="Arial" w:hAnsi="Arial" w:cs="Arial"/>
          <w:sz w:val="20"/>
          <w:szCs w:val="20"/>
          <w:lang w:val="en-US"/>
        </w:rPr>
        <w:t>The Monash University Accident Research Centre (MUARC) is one of the world</w:t>
      </w:r>
      <w:r w:rsidRPr="007A259D">
        <w:rPr>
          <w:rFonts w:ascii="Arial" w:hAnsi="Arial" w:cs="Arial"/>
          <w:sz w:val="20"/>
          <w:szCs w:val="20"/>
          <w:lang w:val="en-AU"/>
        </w:rPr>
        <w:t>’</w:t>
      </w:r>
      <w:r w:rsidRPr="007A259D">
        <w:rPr>
          <w:rFonts w:ascii="Arial" w:hAnsi="Arial" w:cs="Arial"/>
          <w:sz w:val="20"/>
          <w:szCs w:val="20"/>
          <w:lang w:val="en-US"/>
        </w:rPr>
        <w:t>s foremost comprehensive injury prevention research institutions. The Centre</w:t>
      </w:r>
      <w:r w:rsidRPr="007A259D">
        <w:rPr>
          <w:rFonts w:ascii="Arial" w:hAnsi="Arial" w:cs="Arial"/>
          <w:sz w:val="20"/>
          <w:szCs w:val="20"/>
          <w:lang w:val="en-AU"/>
        </w:rPr>
        <w:t>’</w:t>
      </w:r>
      <w:r w:rsidRPr="007A259D">
        <w:rPr>
          <w:rFonts w:ascii="Arial" w:hAnsi="Arial" w:cs="Arial"/>
          <w:sz w:val="20"/>
          <w:szCs w:val="20"/>
          <w:lang w:val="en-US"/>
        </w:rPr>
        <w:t>s research is interdisciplinary, applying a systems-based framework across transport, workplace and community sectors. Stakeholder engagement and the delivery of relevant research with real-world solutions has been a key to MUARC</w:t>
      </w:r>
      <w:r w:rsidRPr="007A259D">
        <w:rPr>
          <w:rFonts w:ascii="Arial" w:hAnsi="Arial" w:cs="Arial"/>
          <w:sz w:val="20"/>
          <w:szCs w:val="20"/>
          <w:lang w:val="en-AU"/>
        </w:rPr>
        <w:t>’</w:t>
      </w:r>
      <w:r w:rsidRPr="007A259D">
        <w:rPr>
          <w:rFonts w:ascii="Arial" w:hAnsi="Arial" w:cs="Arial"/>
          <w:sz w:val="20"/>
          <w:szCs w:val="20"/>
          <w:lang w:val="en-US"/>
        </w:rPr>
        <w:t>s success since its inception in 1987.  The Centre</w:t>
      </w:r>
      <w:r w:rsidRPr="007A259D">
        <w:rPr>
          <w:rFonts w:ascii="Arial" w:hAnsi="Arial" w:cs="Arial"/>
          <w:sz w:val="20"/>
          <w:szCs w:val="20"/>
          <w:lang w:val="en-AU"/>
        </w:rPr>
        <w:t>’</w:t>
      </w:r>
      <w:r w:rsidRPr="007A259D">
        <w:rPr>
          <w:rFonts w:ascii="Arial" w:hAnsi="Arial" w:cs="Arial"/>
          <w:sz w:val="20"/>
          <w:szCs w:val="20"/>
          <w:lang w:val="en-US"/>
        </w:rPr>
        <w:t xml:space="preserve">s research has helped keep the Victorian road fatality rate to one of the lowest in the world and has also contributed to a diverse range of workplace and community safety initiatives. </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pStyle w:val="Body"/>
        <w:spacing w:after="0" w:line="240" w:lineRule="auto"/>
        <w:jc w:val="both"/>
        <w:rPr>
          <w:rFonts w:ascii="Arial" w:hAnsi="Arial" w:cs="Arial"/>
          <w:b/>
          <w:bCs/>
          <w:sz w:val="20"/>
          <w:szCs w:val="20"/>
          <w:lang w:val="en-AU"/>
        </w:rPr>
      </w:pPr>
      <w:r w:rsidRPr="007A259D">
        <w:rPr>
          <w:rFonts w:ascii="Arial" w:hAnsi="Arial" w:cs="Arial"/>
          <w:b/>
          <w:bCs/>
          <w:sz w:val="20"/>
          <w:szCs w:val="20"/>
          <w:lang w:val="en-AU"/>
        </w:rPr>
        <w:t>Ron Finemore Fleet:</w:t>
      </w:r>
    </w:p>
    <w:p w:rsidR="000246D8" w:rsidRPr="007A259D" w:rsidRDefault="000246D8" w:rsidP="000246D8">
      <w:pPr>
        <w:pStyle w:val="Body"/>
        <w:spacing w:after="0" w:line="240" w:lineRule="auto"/>
        <w:jc w:val="both"/>
        <w:rPr>
          <w:rFonts w:ascii="Arial" w:hAnsi="Arial" w:cs="Arial"/>
          <w:sz w:val="20"/>
          <w:szCs w:val="20"/>
          <w:lang w:val="en-AU"/>
        </w:rPr>
      </w:pPr>
    </w:p>
    <w:p w:rsidR="000246D8" w:rsidRPr="007A259D" w:rsidRDefault="000246D8" w:rsidP="000246D8">
      <w:pPr>
        <w:jc w:val="both"/>
        <w:rPr>
          <w:rFonts w:ascii="Arial" w:hAnsi="Arial" w:cs="Arial"/>
          <w:bCs/>
          <w:sz w:val="20"/>
          <w:szCs w:val="20"/>
        </w:rPr>
      </w:pPr>
      <w:r w:rsidRPr="007A259D">
        <w:rPr>
          <w:rFonts w:ascii="Arial" w:hAnsi="Arial" w:cs="Arial"/>
          <w:bCs/>
          <w:sz w:val="20"/>
          <w:szCs w:val="20"/>
        </w:rPr>
        <w:t xml:space="preserve">Ron Finemore Transport is a regional based carrier </w:t>
      </w:r>
      <w:proofErr w:type="spellStart"/>
      <w:r w:rsidRPr="007A259D">
        <w:rPr>
          <w:rFonts w:ascii="Arial" w:hAnsi="Arial" w:cs="Arial"/>
          <w:bCs/>
          <w:sz w:val="20"/>
          <w:szCs w:val="20"/>
        </w:rPr>
        <w:t>specialising</w:t>
      </w:r>
      <w:proofErr w:type="spellEnd"/>
      <w:r w:rsidRPr="007A259D">
        <w:rPr>
          <w:rFonts w:ascii="Arial" w:hAnsi="Arial" w:cs="Arial"/>
          <w:bCs/>
          <w:sz w:val="20"/>
          <w:szCs w:val="20"/>
        </w:rPr>
        <w:t xml:space="preserve"> in transport of food and fuel products. Employing over 450 people and with over 200 prime movers in service, RFT </w:t>
      </w:r>
      <w:r w:rsidRPr="007A259D">
        <w:rPr>
          <w:rFonts w:ascii="Arial" w:hAnsi="Arial" w:cs="Arial"/>
          <w:color w:val="000000"/>
          <w:sz w:val="20"/>
          <w:szCs w:val="20"/>
          <w:shd w:val="clear" w:color="auto" w:fill="FFFFFF"/>
        </w:rPr>
        <w:t xml:space="preserve">travels over 50 million </w:t>
      </w:r>
      <w:proofErr w:type="spellStart"/>
      <w:r w:rsidRPr="007A259D">
        <w:rPr>
          <w:rFonts w:ascii="Arial" w:hAnsi="Arial" w:cs="Arial"/>
          <w:color w:val="000000"/>
          <w:sz w:val="20"/>
          <w:szCs w:val="20"/>
          <w:shd w:val="clear" w:color="auto" w:fill="FFFFFF"/>
        </w:rPr>
        <w:t>kilometres</w:t>
      </w:r>
      <w:proofErr w:type="spellEnd"/>
      <w:r w:rsidRPr="007A259D">
        <w:rPr>
          <w:rFonts w:ascii="Arial" w:hAnsi="Arial" w:cs="Arial"/>
          <w:color w:val="000000"/>
          <w:sz w:val="20"/>
          <w:szCs w:val="20"/>
          <w:shd w:val="clear" w:color="auto" w:fill="FFFFFF"/>
        </w:rPr>
        <w:t xml:space="preserve"> annually. RFT maintains a strong safety culture, supported by industry best practice compliance accreditations, a safe and modern fleet incorporating the latest safety technology and the use and installation of Seeing Machines across its entire fleet to </w:t>
      </w:r>
      <w:proofErr w:type="spellStart"/>
      <w:r w:rsidRPr="007A259D">
        <w:rPr>
          <w:rFonts w:ascii="Arial" w:hAnsi="Arial" w:cs="Arial"/>
          <w:color w:val="000000"/>
          <w:sz w:val="20"/>
          <w:szCs w:val="20"/>
          <w:shd w:val="clear" w:color="auto" w:fill="FFFFFF"/>
        </w:rPr>
        <w:t>minimise</w:t>
      </w:r>
      <w:proofErr w:type="spellEnd"/>
      <w:r w:rsidRPr="007A259D">
        <w:rPr>
          <w:rFonts w:ascii="Arial" w:hAnsi="Arial" w:cs="Arial"/>
          <w:color w:val="000000"/>
          <w:sz w:val="20"/>
          <w:szCs w:val="20"/>
          <w:shd w:val="clear" w:color="auto" w:fill="FFFFFF"/>
        </w:rPr>
        <w:t xml:space="preserve"> and reduce the risks associated with fatigue and distraction.</w:t>
      </w:r>
    </w:p>
    <w:p w:rsidR="00AB2985" w:rsidRPr="00A86BA3" w:rsidRDefault="00AB2985" w:rsidP="000246D8">
      <w:pPr>
        <w:pStyle w:val="Body1"/>
        <w:spacing w:line="276" w:lineRule="auto"/>
        <w:rPr>
          <w:rFonts w:ascii="Arial" w:hAnsi="Arial" w:cs="Arial"/>
          <w:sz w:val="20"/>
          <w:lang w:val="en-ZA"/>
        </w:rPr>
      </w:pPr>
    </w:p>
    <w:p w:rsidR="00AB2985" w:rsidRPr="00A86BA3" w:rsidRDefault="00AB2985" w:rsidP="00AB2985">
      <w:pPr>
        <w:pStyle w:val="Body1"/>
        <w:spacing w:line="276" w:lineRule="auto"/>
        <w:rPr>
          <w:rFonts w:ascii="Arial" w:hAnsi="Arial" w:cs="Arial"/>
          <w:sz w:val="20"/>
          <w:lang w:val="en-ZA"/>
        </w:rPr>
      </w:pPr>
      <w:r w:rsidRPr="00A86BA3">
        <w:rPr>
          <w:rFonts w:ascii="Arial" w:hAnsi="Arial" w:cs="Arial"/>
          <w:sz w:val="20"/>
          <w:lang w:val="en-ZA"/>
        </w:rPr>
        <w:t>Media enquiries</w:t>
      </w:r>
    </w:p>
    <w:p w:rsidR="000246D8" w:rsidRPr="00A86BA3" w:rsidRDefault="000246D8" w:rsidP="00AB2985">
      <w:pPr>
        <w:pStyle w:val="Body1"/>
        <w:spacing w:line="276" w:lineRule="auto"/>
        <w:rPr>
          <w:rFonts w:ascii="Arial" w:hAnsi="Arial" w:cs="Arial"/>
          <w:sz w:val="20"/>
          <w:lang w:val="en-ZA"/>
        </w:rPr>
      </w:pPr>
    </w:p>
    <w:p w:rsidR="00A86BA3" w:rsidRPr="00A86BA3" w:rsidRDefault="00A86BA3" w:rsidP="00A86BA3">
      <w:pPr>
        <w:pStyle w:val="Body1"/>
        <w:spacing w:line="276" w:lineRule="auto"/>
        <w:rPr>
          <w:rFonts w:ascii="Arial" w:hAnsi="Arial" w:cs="Arial"/>
          <w:sz w:val="20"/>
          <w:lang w:val="en-ZA"/>
        </w:rPr>
      </w:pPr>
      <w:r w:rsidRPr="00A86BA3">
        <w:rPr>
          <w:rFonts w:ascii="Arial" w:hAnsi="Arial" w:cs="Arial"/>
          <w:sz w:val="20"/>
          <w:lang w:val="en-ZA"/>
        </w:rPr>
        <w:t xml:space="preserve">Seeing Machines </w:t>
      </w:r>
    </w:p>
    <w:p w:rsidR="00A86BA3" w:rsidRPr="00A86BA3" w:rsidRDefault="00A86BA3" w:rsidP="00A86BA3">
      <w:pPr>
        <w:pStyle w:val="Body1"/>
        <w:spacing w:line="276" w:lineRule="auto"/>
        <w:rPr>
          <w:rFonts w:ascii="Arial" w:hAnsi="Arial" w:cs="Arial"/>
          <w:b/>
          <w:sz w:val="20"/>
          <w:lang w:val="en-ZA"/>
        </w:rPr>
      </w:pPr>
      <w:r w:rsidRPr="00A86BA3">
        <w:rPr>
          <w:rFonts w:ascii="Arial" w:hAnsi="Arial" w:cs="Arial"/>
          <w:b/>
          <w:sz w:val="20"/>
          <w:lang w:val="en-ZA"/>
        </w:rPr>
        <w:t>C/ Yat Shum</w:t>
      </w:r>
    </w:p>
    <w:p w:rsidR="00A86BA3" w:rsidRPr="00A86BA3" w:rsidRDefault="00A86BA3" w:rsidP="00A86BA3">
      <w:pPr>
        <w:pStyle w:val="Body1"/>
        <w:spacing w:line="276" w:lineRule="auto"/>
        <w:rPr>
          <w:rFonts w:ascii="Arial" w:hAnsi="Arial" w:cs="Arial"/>
          <w:sz w:val="20"/>
          <w:lang w:val="en-ZA"/>
        </w:rPr>
      </w:pPr>
      <w:r w:rsidRPr="00A86BA3">
        <w:rPr>
          <w:rFonts w:ascii="Arial" w:hAnsi="Arial" w:cs="Arial"/>
          <w:sz w:val="20"/>
          <w:lang w:val="en-ZA"/>
        </w:rPr>
        <w:t>Ogilvy Public Relations</w:t>
      </w:r>
    </w:p>
    <w:p w:rsidR="00A86BA3" w:rsidRPr="00A86BA3" w:rsidRDefault="00335415" w:rsidP="00A86BA3">
      <w:pPr>
        <w:pStyle w:val="Body1"/>
        <w:spacing w:line="276" w:lineRule="auto"/>
        <w:rPr>
          <w:rFonts w:ascii="Arial" w:hAnsi="Arial" w:cs="Arial"/>
          <w:sz w:val="20"/>
          <w:lang w:val="en-ZA"/>
        </w:rPr>
      </w:pPr>
      <w:hyperlink r:id="rId6" w:history="1">
        <w:r w:rsidR="00A86BA3" w:rsidRPr="00A86BA3">
          <w:rPr>
            <w:rStyle w:val="Hyperlink"/>
            <w:rFonts w:ascii="Arial" w:hAnsi="Arial" w:cs="Arial"/>
            <w:sz w:val="20"/>
            <w:lang w:val="en-ZA"/>
          </w:rPr>
          <w:t>Yat.Shum@ogilvypr.com.au</w:t>
        </w:r>
      </w:hyperlink>
      <w:r w:rsidR="00A86BA3" w:rsidRPr="00A86BA3">
        <w:rPr>
          <w:rFonts w:ascii="Arial" w:hAnsi="Arial" w:cs="Arial"/>
          <w:sz w:val="20"/>
          <w:lang w:val="en-ZA"/>
        </w:rPr>
        <w:t xml:space="preserve"> </w:t>
      </w:r>
    </w:p>
    <w:p w:rsidR="00A86BA3" w:rsidRPr="00A86BA3" w:rsidRDefault="00A86BA3" w:rsidP="00A86BA3">
      <w:pPr>
        <w:pStyle w:val="Body1"/>
        <w:spacing w:line="276" w:lineRule="auto"/>
        <w:rPr>
          <w:rFonts w:ascii="Arial" w:hAnsi="Arial" w:cs="Arial"/>
          <w:sz w:val="20"/>
          <w:lang w:val="en-ZA"/>
        </w:rPr>
      </w:pPr>
      <w:r w:rsidRPr="00A86BA3">
        <w:rPr>
          <w:rFonts w:ascii="Arial" w:hAnsi="Arial" w:cs="Arial"/>
          <w:sz w:val="20"/>
          <w:lang w:val="en-ZA"/>
        </w:rPr>
        <w:t>Tel. 0416 236 293</w:t>
      </w:r>
    </w:p>
    <w:p w:rsidR="00A86BA3" w:rsidRPr="00A86BA3" w:rsidRDefault="00A86BA3" w:rsidP="00A86BA3">
      <w:pPr>
        <w:pStyle w:val="Body1"/>
        <w:spacing w:line="276" w:lineRule="auto"/>
        <w:rPr>
          <w:rFonts w:ascii="Arial" w:hAnsi="Arial" w:cs="Arial"/>
          <w:sz w:val="20"/>
          <w:lang w:val="en-ZA"/>
        </w:rPr>
      </w:pPr>
    </w:p>
    <w:p w:rsidR="00A86BA3" w:rsidRPr="00A86BA3" w:rsidRDefault="00A86BA3" w:rsidP="00A86BA3">
      <w:pPr>
        <w:pStyle w:val="Body1"/>
        <w:spacing w:line="276" w:lineRule="auto"/>
        <w:rPr>
          <w:rFonts w:ascii="Arial" w:hAnsi="Arial" w:cs="Arial"/>
          <w:sz w:val="20"/>
          <w:lang w:val="en-ZA"/>
        </w:rPr>
      </w:pPr>
      <w:r w:rsidRPr="00A86BA3">
        <w:rPr>
          <w:rFonts w:ascii="Arial" w:hAnsi="Arial" w:cs="Arial"/>
          <w:sz w:val="20"/>
          <w:lang w:val="en-ZA"/>
        </w:rPr>
        <w:t>Minister’s Office</w:t>
      </w:r>
    </w:p>
    <w:p w:rsidR="00A86BA3" w:rsidRPr="00A86BA3" w:rsidRDefault="00A86BA3" w:rsidP="00A86BA3">
      <w:pPr>
        <w:spacing w:after="0"/>
        <w:rPr>
          <w:rFonts w:ascii="Arial" w:hAnsi="Arial" w:cs="Arial"/>
          <w:b/>
          <w:bCs/>
          <w:sz w:val="20"/>
          <w:szCs w:val="20"/>
          <w:lang w:val="en-AU"/>
        </w:rPr>
      </w:pPr>
      <w:r w:rsidRPr="00A86BA3">
        <w:rPr>
          <w:rFonts w:ascii="Arial" w:hAnsi="Arial" w:cs="Arial"/>
          <w:b/>
          <w:bCs/>
          <w:sz w:val="20"/>
          <w:szCs w:val="20"/>
          <w:lang w:val="en-AU"/>
        </w:rPr>
        <w:t xml:space="preserve">Belinda </w:t>
      </w:r>
      <w:proofErr w:type="spellStart"/>
      <w:r w:rsidRPr="00A86BA3">
        <w:rPr>
          <w:rFonts w:ascii="Arial" w:hAnsi="Arial" w:cs="Arial"/>
          <w:b/>
          <w:bCs/>
          <w:sz w:val="20"/>
          <w:szCs w:val="20"/>
          <w:lang w:val="en-AU"/>
        </w:rPr>
        <w:t>Merhab</w:t>
      </w:r>
      <w:proofErr w:type="spellEnd"/>
      <w:r w:rsidRPr="00A86BA3">
        <w:rPr>
          <w:rFonts w:ascii="Arial" w:hAnsi="Arial" w:cs="Arial"/>
          <w:b/>
          <w:bCs/>
          <w:sz w:val="20"/>
          <w:szCs w:val="20"/>
          <w:lang w:val="en-AU"/>
        </w:rPr>
        <w:t xml:space="preserve"> | Media Adviser </w:t>
      </w:r>
    </w:p>
    <w:p w:rsidR="00A86BA3" w:rsidRPr="00A86BA3" w:rsidRDefault="00A86BA3" w:rsidP="00A86BA3">
      <w:pPr>
        <w:spacing w:after="0"/>
        <w:rPr>
          <w:rFonts w:ascii="Arial" w:hAnsi="Arial" w:cs="Arial"/>
          <w:sz w:val="20"/>
          <w:szCs w:val="20"/>
          <w:lang w:val="en-AU"/>
        </w:rPr>
      </w:pPr>
      <w:r w:rsidRPr="00A86BA3">
        <w:rPr>
          <w:rFonts w:ascii="Arial" w:hAnsi="Arial" w:cs="Arial"/>
          <w:sz w:val="20"/>
          <w:szCs w:val="20"/>
          <w:lang w:val="en-AU"/>
        </w:rPr>
        <w:t>Office of the Hon. Paul Fletcher MP</w:t>
      </w:r>
    </w:p>
    <w:p w:rsidR="00A86BA3" w:rsidRPr="00A86BA3" w:rsidRDefault="00A86BA3" w:rsidP="00A86BA3">
      <w:pPr>
        <w:spacing w:after="0"/>
        <w:rPr>
          <w:rFonts w:ascii="Arial" w:hAnsi="Arial" w:cs="Arial"/>
          <w:sz w:val="20"/>
          <w:szCs w:val="20"/>
          <w:lang w:val="en-AU"/>
        </w:rPr>
      </w:pPr>
      <w:r w:rsidRPr="00A86BA3">
        <w:rPr>
          <w:rFonts w:ascii="Arial" w:hAnsi="Arial" w:cs="Arial"/>
          <w:sz w:val="20"/>
          <w:szCs w:val="20"/>
          <w:lang w:val="en-AU"/>
        </w:rPr>
        <w:t>Minister for Urban Infrastructure and Cities</w:t>
      </w:r>
    </w:p>
    <w:p w:rsidR="00A86BA3" w:rsidRPr="00A86BA3" w:rsidRDefault="00A86BA3" w:rsidP="00A86BA3">
      <w:pPr>
        <w:spacing w:after="0"/>
        <w:rPr>
          <w:rFonts w:ascii="Arial" w:hAnsi="Arial" w:cs="Arial"/>
          <w:sz w:val="20"/>
          <w:szCs w:val="20"/>
          <w:lang w:val="en-AU"/>
        </w:rPr>
      </w:pPr>
      <w:r w:rsidRPr="00A86BA3">
        <w:rPr>
          <w:rFonts w:ascii="Arial" w:hAnsi="Arial" w:cs="Arial"/>
          <w:sz w:val="20"/>
          <w:szCs w:val="20"/>
          <w:lang w:val="en-AU"/>
        </w:rPr>
        <w:t>Federal Member for Bradfield</w:t>
      </w:r>
    </w:p>
    <w:p w:rsidR="00A86BA3" w:rsidRPr="00A86BA3" w:rsidRDefault="00A86BA3" w:rsidP="00A86BA3">
      <w:pPr>
        <w:spacing w:after="0"/>
        <w:rPr>
          <w:rFonts w:ascii="Arial" w:hAnsi="Arial" w:cs="Arial"/>
          <w:sz w:val="20"/>
          <w:szCs w:val="20"/>
          <w:lang w:val="en-AU"/>
        </w:rPr>
      </w:pPr>
      <w:r w:rsidRPr="00A86BA3">
        <w:rPr>
          <w:rFonts w:ascii="Arial" w:hAnsi="Arial" w:cs="Arial"/>
          <w:sz w:val="20"/>
          <w:szCs w:val="20"/>
          <w:lang w:val="en-AU"/>
        </w:rPr>
        <w:t xml:space="preserve">Tel: 0428 458 745 </w:t>
      </w:r>
    </w:p>
    <w:p w:rsidR="006A04F8" w:rsidRPr="00A86BA3" w:rsidRDefault="006A04F8" w:rsidP="00AB2985">
      <w:pPr>
        <w:pStyle w:val="Body1"/>
        <w:spacing w:line="276" w:lineRule="auto"/>
        <w:rPr>
          <w:rFonts w:ascii="Arial" w:hAnsi="Arial" w:cs="Arial"/>
          <w:sz w:val="20"/>
          <w:lang w:val="en-ZA"/>
        </w:rPr>
      </w:pPr>
    </w:p>
    <w:p w:rsidR="000246D8" w:rsidRPr="00A86BA3" w:rsidRDefault="00A86BA3" w:rsidP="000246D8">
      <w:pPr>
        <w:spacing w:after="240"/>
        <w:rPr>
          <w:rFonts w:ascii="Arial" w:hAnsi="Arial" w:cs="Arial"/>
          <w:sz w:val="20"/>
          <w:szCs w:val="20"/>
        </w:rPr>
      </w:pPr>
      <w:r w:rsidRPr="00A86BA3">
        <w:rPr>
          <w:rFonts w:ascii="Arial" w:hAnsi="Arial" w:cs="Arial"/>
          <w:sz w:val="20"/>
          <w:szCs w:val="20"/>
        </w:rPr>
        <w:t>M</w:t>
      </w:r>
      <w:r w:rsidR="000246D8" w:rsidRPr="00A86BA3">
        <w:rPr>
          <w:rFonts w:ascii="Arial" w:hAnsi="Arial" w:cs="Arial"/>
          <w:sz w:val="20"/>
          <w:szCs w:val="20"/>
        </w:rPr>
        <w:t>onash University Accident Research Centre:</w:t>
      </w:r>
      <w:r w:rsidR="000246D8" w:rsidRPr="00A86BA3">
        <w:rPr>
          <w:rFonts w:ascii="Arial" w:hAnsi="Arial" w:cs="Arial"/>
          <w:sz w:val="20"/>
          <w:szCs w:val="20"/>
        </w:rPr>
        <w:br/>
      </w:r>
      <w:r w:rsidR="000246D8" w:rsidRPr="00A86BA3">
        <w:rPr>
          <w:rFonts w:ascii="Arial" w:hAnsi="Arial" w:cs="Arial"/>
          <w:b/>
          <w:sz w:val="20"/>
          <w:szCs w:val="20"/>
        </w:rPr>
        <w:t>Lesley Rees</w:t>
      </w:r>
      <w:r w:rsidR="000246D8" w:rsidRPr="00A86BA3">
        <w:rPr>
          <w:rFonts w:ascii="Arial" w:hAnsi="Arial" w:cs="Arial"/>
          <w:sz w:val="20"/>
          <w:szCs w:val="20"/>
        </w:rPr>
        <w:br/>
      </w:r>
      <w:hyperlink r:id="rId7" w:tgtFrame="_blank" w:history="1">
        <w:r w:rsidR="000246D8" w:rsidRPr="00A86BA3">
          <w:rPr>
            <w:rStyle w:val="Hyperlink"/>
            <w:rFonts w:ascii="Arial" w:hAnsi="Arial" w:cs="Arial"/>
            <w:sz w:val="20"/>
            <w:szCs w:val="20"/>
          </w:rPr>
          <w:t>Lesley.Rees@monash.edu</w:t>
        </w:r>
      </w:hyperlink>
      <w:r w:rsidR="000246D8" w:rsidRPr="00A86BA3">
        <w:rPr>
          <w:rFonts w:ascii="Arial" w:hAnsi="Arial" w:cs="Arial"/>
          <w:sz w:val="20"/>
          <w:szCs w:val="20"/>
        </w:rPr>
        <w:br/>
        <w:t xml:space="preserve">Tel: </w:t>
      </w:r>
      <w:hyperlink r:id="rId8" w:tgtFrame="_blank" w:history="1">
        <w:r w:rsidR="000246D8" w:rsidRPr="00A86BA3">
          <w:rPr>
            <w:rStyle w:val="Hyperlink"/>
            <w:rFonts w:ascii="Arial" w:hAnsi="Arial" w:cs="Arial"/>
            <w:color w:val="auto"/>
            <w:sz w:val="20"/>
            <w:szCs w:val="20"/>
            <w:u w:val="none"/>
          </w:rPr>
          <w:t>+61 3 9905 4020</w:t>
        </w:r>
      </w:hyperlink>
    </w:p>
    <w:p w:rsidR="000246D8" w:rsidRPr="00A86BA3" w:rsidRDefault="000246D8" w:rsidP="000246D8">
      <w:pPr>
        <w:spacing w:after="0"/>
        <w:rPr>
          <w:rFonts w:ascii="Arial" w:hAnsi="Arial" w:cs="Arial"/>
          <w:sz w:val="20"/>
          <w:szCs w:val="20"/>
          <w:lang w:val="en-AU"/>
        </w:rPr>
      </w:pPr>
      <w:r w:rsidRPr="00A86BA3">
        <w:rPr>
          <w:rFonts w:ascii="Arial" w:hAnsi="Arial" w:cs="Arial"/>
          <w:sz w:val="20"/>
          <w:szCs w:val="20"/>
          <w:lang w:val="en-AU"/>
        </w:rPr>
        <w:t>Ron Finemore Transport</w:t>
      </w:r>
    </w:p>
    <w:p w:rsidR="004710F3" w:rsidRPr="00A86BA3" w:rsidRDefault="004710F3" w:rsidP="000246D8">
      <w:pPr>
        <w:spacing w:after="0"/>
        <w:rPr>
          <w:rFonts w:ascii="Arial" w:hAnsi="Arial" w:cs="Arial"/>
          <w:b/>
          <w:sz w:val="20"/>
          <w:szCs w:val="20"/>
          <w:lang w:val="en-AU"/>
        </w:rPr>
      </w:pPr>
      <w:r w:rsidRPr="00A86BA3">
        <w:rPr>
          <w:rFonts w:ascii="Arial" w:hAnsi="Arial" w:cs="Arial"/>
          <w:b/>
          <w:sz w:val="20"/>
          <w:szCs w:val="20"/>
          <w:lang w:val="en-AU"/>
        </w:rPr>
        <w:t xml:space="preserve">Mark Parry </w:t>
      </w:r>
    </w:p>
    <w:p w:rsidR="000246D8" w:rsidRPr="00A86BA3" w:rsidRDefault="00335415" w:rsidP="000246D8">
      <w:pPr>
        <w:spacing w:after="0"/>
        <w:rPr>
          <w:rFonts w:ascii="Arial" w:hAnsi="Arial" w:cs="Arial"/>
          <w:sz w:val="20"/>
          <w:szCs w:val="20"/>
          <w:lang w:val="en-AU"/>
        </w:rPr>
      </w:pPr>
      <w:hyperlink r:id="rId9" w:history="1">
        <w:r w:rsidR="000246D8" w:rsidRPr="00A86BA3">
          <w:rPr>
            <w:rStyle w:val="Hyperlink"/>
            <w:rFonts w:ascii="Arial" w:hAnsi="Arial" w:cs="Arial"/>
            <w:sz w:val="20"/>
            <w:szCs w:val="20"/>
            <w:lang w:val="en-AU"/>
          </w:rPr>
          <w:t>mark.parry@rft.net.au</w:t>
        </w:r>
      </w:hyperlink>
    </w:p>
    <w:p w:rsidR="000246D8" w:rsidRPr="00A86BA3" w:rsidRDefault="000246D8" w:rsidP="000246D8">
      <w:pPr>
        <w:spacing w:after="0"/>
        <w:rPr>
          <w:rFonts w:ascii="Arial" w:hAnsi="Arial" w:cs="Arial"/>
          <w:sz w:val="20"/>
          <w:szCs w:val="20"/>
          <w:lang w:val="en-AU"/>
        </w:rPr>
      </w:pPr>
      <w:r w:rsidRPr="00A86BA3">
        <w:rPr>
          <w:rFonts w:ascii="Arial" w:hAnsi="Arial" w:cs="Arial"/>
          <w:sz w:val="20"/>
          <w:szCs w:val="20"/>
          <w:lang w:val="en-AU"/>
        </w:rPr>
        <w:t>Tel: + 61 2 6024 9900</w:t>
      </w:r>
    </w:p>
    <w:p w:rsidR="000246D8" w:rsidRPr="007A259D" w:rsidRDefault="000246D8" w:rsidP="000246D8">
      <w:pPr>
        <w:rPr>
          <w:rFonts w:ascii="Arial" w:hAnsi="Arial" w:cs="Arial"/>
          <w:sz w:val="20"/>
          <w:szCs w:val="20"/>
          <w:lang w:val="en-AU"/>
        </w:rPr>
      </w:pPr>
    </w:p>
    <w:p w:rsidR="000246D8" w:rsidRPr="007A259D" w:rsidRDefault="000246D8">
      <w:pPr>
        <w:rPr>
          <w:rFonts w:ascii="Arial" w:hAnsi="Arial" w:cs="Arial"/>
          <w:sz w:val="20"/>
          <w:szCs w:val="20"/>
        </w:rPr>
      </w:pPr>
    </w:p>
    <w:sectPr w:rsidR="000246D8" w:rsidRPr="007A259D" w:rsidSect="00AB2985">
      <w:headerReference w:type="even" r:id="rId10"/>
      <w:headerReference w:type="default" r:id="rId11"/>
      <w:footerReference w:type="even" r:id="rId12"/>
      <w:footerReference w:type="default" r:id="rId13"/>
      <w:headerReference w:type="first" r:id="rId14"/>
      <w:footerReference w:type="first" r:id="rId15"/>
      <w:type w:val="continuous"/>
      <w:pgSz w:w="11920" w:h="16850"/>
      <w:pgMar w:top="1985" w:right="1077" w:bottom="1440"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415" w:rsidRDefault="00335415" w:rsidP="00AB2985">
      <w:pPr>
        <w:spacing w:after="0" w:line="240" w:lineRule="auto"/>
      </w:pPr>
      <w:r>
        <w:separator/>
      </w:r>
    </w:p>
  </w:endnote>
  <w:endnote w:type="continuationSeparator" w:id="0">
    <w:p w:rsidR="00335415" w:rsidRDefault="00335415" w:rsidP="00AB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F3" w:rsidRDefault="00471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F3" w:rsidRDefault="00471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F3" w:rsidRDefault="00471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415" w:rsidRDefault="00335415" w:rsidP="00AB2985">
      <w:pPr>
        <w:spacing w:after="0" w:line="240" w:lineRule="auto"/>
      </w:pPr>
      <w:r>
        <w:separator/>
      </w:r>
    </w:p>
  </w:footnote>
  <w:footnote w:type="continuationSeparator" w:id="0">
    <w:p w:rsidR="00335415" w:rsidRDefault="00335415" w:rsidP="00AB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F3" w:rsidRDefault="00471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985" w:rsidRDefault="00AB2985">
    <w:pPr>
      <w:pStyle w:val="Header"/>
    </w:pPr>
    <w:r>
      <w:rPr>
        <w:rFonts w:ascii="Times New Roman" w:hAnsi="Times New Roman" w:cs="Times New Roman"/>
        <w:noProof/>
        <w:sz w:val="24"/>
        <w:szCs w:val="24"/>
        <w:lang w:val="en-AU" w:eastAsia="en-AU"/>
      </w:rPr>
      <w:drawing>
        <wp:anchor distT="0" distB="0" distL="114300" distR="114300" simplePos="0" relativeHeight="251658240" behindDoc="1" locked="0" layoutInCell="1" allowOverlap="1" wp14:anchorId="585204F0" wp14:editId="5D946339">
          <wp:simplePos x="0" y="0"/>
          <wp:positionH relativeFrom="margin">
            <wp:align>center</wp:align>
          </wp:positionH>
          <wp:positionV relativeFrom="paragraph">
            <wp:posOffset>82550</wp:posOffset>
          </wp:positionV>
          <wp:extent cx="1936750" cy="363855"/>
          <wp:effectExtent l="0" t="0" r="6350" b="0"/>
          <wp:wrapTight wrapText="bothSides">
            <wp:wrapPolygon edited="0">
              <wp:start x="850" y="0"/>
              <wp:lineTo x="0" y="2262"/>
              <wp:lineTo x="0" y="18094"/>
              <wp:lineTo x="637" y="20356"/>
              <wp:lineTo x="850" y="20356"/>
              <wp:lineTo x="2762" y="20356"/>
              <wp:lineTo x="21458" y="14702"/>
              <wp:lineTo x="21458" y="4524"/>
              <wp:lineTo x="2762" y="0"/>
              <wp:lineTo x="850" y="0"/>
            </wp:wrapPolygon>
          </wp:wrapTight>
          <wp:docPr id="1" name="Picture 1" descr="56751 Seeing Machines Logo_Inline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751 Seeing Machines Logo_Inline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3638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0F3" w:rsidRDefault="00471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30"/>
    <w:rsid w:val="000246D8"/>
    <w:rsid w:val="00066FD8"/>
    <w:rsid w:val="00075089"/>
    <w:rsid w:val="000D32EB"/>
    <w:rsid w:val="00167BD7"/>
    <w:rsid w:val="00192C7D"/>
    <w:rsid w:val="001D5B2C"/>
    <w:rsid w:val="00203199"/>
    <w:rsid w:val="00290C86"/>
    <w:rsid w:val="00293BD2"/>
    <w:rsid w:val="002C4E0F"/>
    <w:rsid w:val="002F088D"/>
    <w:rsid w:val="002F7CE6"/>
    <w:rsid w:val="00326A41"/>
    <w:rsid w:val="00335415"/>
    <w:rsid w:val="00372DA6"/>
    <w:rsid w:val="003C5E4A"/>
    <w:rsid w:val="0046309F"/>
    <w:rsid w:val="004710F3"/>
    <w:rsid w:val="005F0FD4"/>
    <w:rsid w:val="006002EC"/>
    <w:rsid w:val="00665469"/>
    <w:rsid w:val="00666AEC"/>
    <w:rsid w:val="006A04F8"/>
    <w:rsid w:val="006D09B8"/>
    <w:rsid w:val="0073629B"/>
    <w:rsid w:val="007A259D"/>
    <w:rsid w:val="00827065"/>
    <w:rsid w:val="00841D3F"/>
    <w:rsid w:val="00857A5F"/>
    <w:rsid w:val="00883830"/>
    <w:rsid w:val="00896136"/>
    <w:rsid w:val="00904152"/>
    <w:rsid w:val="00925866"/>
    <w:rsid w:val="00990811"/>
    <w:rsid w:val="00A26A64"/>
    <w:rsid w:val="00A452CF"/>
    <w:rsid w:val="00A8290B"/>
    <w:rsid w:val="00A86BA3"/>
    <w:rsid w:val="00A9172E"/>
    <w:rsid w:val="00AB2985"/>
    <w:rsid w:val="00B73A50"/>
    <w:rsid w:val="00BE5A99"/>
    <w:rsid w:val="00C67886"/>
    <w:rsid w:val="00CE136D"/>
    <w:rsid w:val="00DF23C3"/>
    <w:rsid w:val="00DF4F8B"/>
    <w:rsid w:val="00E101CC"/>
    <w:rsid w:val="00E646CE"/>
    <w:rsid w:val="00EE3DD5"/>
    <w:rsid w:val="00F40C07"/>
    <w:rsid w:val="00FA320F"/>
    <w:rsid w:val="00FC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74E73"/>
  <w15:docId w15:val="{7F9FE233-68D4-4DEF-AFA4-956C8257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83830"/>
    <w:pPr>
      <w:spacing w:after="120"/>
    </w:pPr>
  </w:style>
  <w:style w:type="character" w:customStyle="1" w:styleId="BodyTextChar">
    <w:name w:val="Body Text Char"/>
    <w:basedOn w:val="DefaultParagraphFont"/>
    <w:link w:val="BodyText"/>
    <w:uiPriority w:val="99"/>
    <w:semiHidden/>
    <w:rsid w:val="00883830"/>
  </w:style>
  <w:style w:type="paragraph" w:customStyle="1" w:styleId="TableParagraph">
    <w:name w:val="Table Paragraph"/>
    <w:basedOn w:val="Normal"/>
    <w:uiPriority w:val="1"/>
    <w:qFormat/>
    <w:rsid w:val="00883830"/>
    <w:pPr>
      <w:autoSpaceDE w:val="0"/>
      <w:autoSpaceDN w:val="0"/>
      <w:adjustRightInd w:val="0"/>
      <w:spacing w:after="0" w:line="240" w:lineRule="auto"/>
      <w:ind w:left="200"/>
    </w:pPr>
    <w:rPr>
      <w:rFonts w:ascii="Calibri" w:hAnsi="Calibri" w:cs="Calibri"/>
      <w:sz w:val="24"/>
      <w:szCs w:val="24"/>
    </w:rPr>
  </w:style>
  <w:style w:type="paragraph" w:styleId="BalloonText">
    <w:name w:val="Balloon Text"/>
    <w:basedOn w:val="Normal"/>
    <w:link w:val="BalloonTextChar"/>
    <w:uiPriority w:val="99"/>
    <w:semiHidden/>
    <w:unhideWhenUsed/>
    <w:rsid w:val="00066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FD8"/>
    <w:rPr>
      <w:rFonts w:ascii="Segoe UI" w:hAnsi="Segoe UI" w:cs="Segoe UI"/>
      <w:sz w:val="18"/>
      <w:szCs w:val="18"/>
    </w:rPr>
  </w:style>
  <w:style w:type="paragraph" w:styleId="Header">
    <w:name w:val="header"/>
    <w:basedOn w:val="Normal"/>
    <w:link w:val="HeaderChar"/>
    <w:uiPriority w:val="99"/>
    <w:unhideWhenUsed/>
    <w:rsid w:val="00AB2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85"/>
  </w:style>
  <w:style w:type="paragraph" w:styleId="Footer">
    <w:name w:val="footer"/>
    <w:basedOn w:val="Normal"/>
    <w:link w:val="FooterChar"/>
    <w:uiPriority w:val="99"/>
    <w:unhideWhenUsed/>
    <w:rsid w:val="00AB2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85"/>
  </w:style>
  <w:style w:type="paragraph" w:customStyle="1" w:styleId="Body1">
    <w:name w:val="Body 1"/>
    <w:rsid w:val="00AB2985"/>
    <w:pPr>
      <w:spacing w:after="0" w:line="240" w:lineRule="auto"/>
      <w:outlineLvl w:val="0"/>
    </w:pPr>
    <w:rPr>
      <w:rFonts w:ascii="Helvetica" w:eastAsia="ヒラギノ角ゴ Pro W3" w:hAnsi="Helvetica" w:cs="Times New Roman"/>
      <w:color w:val="000000"/>
      <w:szCs w:val="20"/>
      <w:lang w:eastAsia="en-US"/>
    </w:rPr>
  </w:style>
  <w:style w:type="character" w:styleId="Hyperlink">
    <w:name w:val="Hyperlink"/>
    <w:basedOn w:val="DefaultParagraphFont"/>
    <w:uiPriority w:val="99"/>
    <w:unhideWhenUsed/>
    <w:rsid w:val="00AB2985"/>
    <w:rPr>
      <w:color w:val="0563C1" w:themeColor="hyperlink"/>
      <w:u w:val="single"/>
    </w:rPr>
  </w:style>
  <w:style w:type="character" w:customStyle="1" w:styleId="UnresolvedMention1">
    <w:name w:val="Unresolved Mention1"/>
    <w:basedOn w:val="DefaultParagraphFont"/>
    <w:uiPriority w:val="99"/>
    <w:semiHidden/>
    <w:unhideWhenUsed/>
    <w:rsid w:val="00AB2985"/>
    <w:rPr>
      <w:color w:val="808080"/>
      <w:shd w:val="clear" w:color="auto" w:fill="E6E6E6"/>
    </w:rPr>
  </w:style>
  <w:style w:type="paragraph" w:customStyle="1" w:styleId="Body">
    <w:name w:val="Body"/>
    <w:rsid w:val="000246D8"/>
    <w:pPr>
      <w:pBdr>
        <w:top w:val="nil"/>
        <w:left w:val="nil"/>
        <w:bottom w:val="nil"/>
        <w:right w:val="nil"/>
        <w:between w:val="nil"/>
        <w:bar w:val="nil"/>
      </w:pBdr>
    </w:pPr>
    <w:rPr>
      <w:rFonts w:ascii="Calibri" w:eastAsia="Calibri" w:hAnsi="Calibri" w:cs="Calibri"/>
      <w:color w:val="000000"/>
      <w:u w:color="000000"/>
      <w:bdr w:val="nil"/>
      <w:lang w:val="de-DE" w:eastAsia="en-AU"/>
    </w:rPr>
  </w:style>
  <w:style w:type="character" w:styleId="UnresolvedMention">
    <w:name w:val="Unresolved Mention"/>
    <w:basedOn w:val="DefaultParagraphFont"/>
    <w:uiPriority w:val="99"/>
    <w:semiHidden/>
    <w:unhideWhenUsed/>
    <w:rsid w:val="00A8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1575">
      <w:bodyDiv w:val="1"/>
      <w:marLeft w:val="0"/>
      <w:marRight w:val="0"/>
      <w:marTop w:val="0"/>
      <w:marBottom w:val="0"/>
      <w:divBdr>
        <w:top w:val="none" w:sz="0" w:space="0" w:color="auto"/>
        <w:left w:val="none" w:sz="0" w:space="0" w:color="auto"/>
        <w:bottom w:val="none" w:sz="0" w:space="0" w:color="auto"/>
        <w:right w:val="none" w:sz="0" w:space="0" w:color="auto"/>
      </w:divBdr>
    </w:div>
    <w:div w:id="937172668">
      <w:bodyDiv w:val="1"/>
      <w:marLeft w:val="0"/>
      <w:marRight w:val="0"/>
      <w:marTop w:val="0"/>
      <w:marBottom w:val="0"/>
      <w:divBdr>
        <w:top w:val="none" w:sz="0" w:space="0" w:color="auto"/>
        <w:left w:val="none" w:sz="0" w:space="0" w:color="auto"/>
        <w:bottom w:val="none" w:sz="0" w:space="0" w:color="auto"/>
        <w:right w:val="none" w:sz="0" w:space="0" w:color="auto"/>
      </w:divBdr>
    </w:div>
    <w:div w:id="1072124780">
      <w:bodyDiv w:val="1"/>
      <w:marLeft w:val="0"/>
      <w:marRight w:val="0"/>
      <w:marTop w:val="0"/>
      <w:marBottom w:val="0"/>
      <w:divBdr>
        <w:top w:val="none" w:sz="0" w:space="0" w:color="auto"/>
        <w:left w:val="none" w:sz="0" w:space="0" w:color="auto"/>
        <w:bottom w:val="none" w:sz="0" w:space="0" w:color="auto"/>
        <w:right w:val="none" w:sz="0" w:space="0" w:color="auto"/>
      </w:divBdr>
    </w:div>
    <w:div w:id="1564559888">
      <w:bodyDiv w:val="1"/>
      <w:marLeft w:val="0"/>
      <w:marRight w:val="0"/>
      <w:marTop w:val="0"/>
      <w:marBottom w:val="0"/>
      <w:divBdr>
        <w:top w:val="none" w:sz="0" w:space="0" w:color="auto"/>
        <w:left w:val="none" w:sz="0" w:space="0" w:color="auto"/>
        <w:bottom w:val="none" w:sz="0" w:space="0" w:color="auto"/>
        <w:right w:val="none" w:sz="0" w:space="0" w:color="auto"/>
      </w:divBdr>
    </w:div>
    <w:div w:id="1648590523">
      <w:bodyDiv w:val="1"/>
      <w:marLeft w:val="0"/>
      <w:marRight w:val="0"/>
      <w:marTop w:val="0"/>
      <w:marBottom w:val="0"/>
      <w:divBdr>
        <w:top w:val="none" w:sz="0" w:space="0" w:color="auto"/>
        <w:left w:val="none" w:sz="0" w:space="0" w:color="auto"/>
        <w:bottom w:val="none" w:sz="0" w:space="0" w:color="auto"/>
        <w:right w:val="none" w:sz="0" w:space="0" w:color="auto"/>
      </w:divBdr>
    </w:div>
    <w:div w:id="17811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209905%20402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Lesley.Rees@monash.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Yat.Shum@ogilvypr.com.a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ark.parry@rft.net.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Tanaka</dc:creator>
  <cp:keywords/>
  <dc:description/>
  <cp:lastModifiedBy>Nicole Quinn</cp:lastModifiedBy>
  <cp:revision>2</cp:revision>
  <dcterms:created xsi:type="dcterms:W3CDTF">2018-03-25T06:44:00Z</dcterms:created>
  <dcterms:modified xsi:type="dcterms:W3CDTF">2018-03-25T06:44:00Z</dcterms:modified>
</cp:coreProperties>
</file>